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563E6">
        <w:rPr>
          <w:b/>
          <w:bCs/>
          <w:color w:val="333333"/>
          <w:sz w:val="28"/>
          <w:szCs w:val="28"/>
          <w:shd w:val="clear" w:color="auto" w:fill="F0F0F0"/>
        </w:rPr>
        <w:t>Телефон «горячей линии»</w:t>
      </w:r>
    </w:p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0563E6">
        <w:rPr>
          <w:color w:val="333333"/>
          <w:sz w:val="28"/>
          <w:szCs w:val="28"/>
        </w:rPr>
        <w:t xml:space="preserve">Администрация </w:t>
      </w:r>
      <w:r w:rsidR="000325CA">
        <w:rPr>
          <w:color w:val="333333"/>
          <w:sz w:val="28"/>
          <w:szCs w:val="28"/>
        </w:rPr>
        <w:t>Розовского</w:t>
      </w:r>
      <w:r w:rsidRPr="000563E6">
        <w:rPr>
          <w:color w:val="333333"/>
          <w:sz w:val="28"/>
          <w:szCs w:val="28"/>
        </w:rPr>
        <w:t xml:space="preserve"> муниципального образования сообщает об организации работы «горячей линии» по вопросам защиты прав потребителей и  применения «серых схем» выплаты заработной платы.</w:t>
      </w:r>
    </w:p>
    <w:p w:rsidR="000E2C77" w:rsidRPr="000563E6" w:rsidRDefault="000E2C77" w:rsidP="000E2C77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0563E6">
        <w:rPr>
          <w:rStyle w:val="a4"/>
          <w:color w:val="333333"/>
          <w:sz w:val="28"/>
          <w:szCs w:val="28"/>
        </w:rPr>
        <w:t>Телефон «горячей линии» 5-05-54.</w:t>
      </w:r>
    </w:p>
    <w:p w:rsidR="000E2C77" w:rsidRDefault="000E2C77" w:rsidP="000E2C77"/>
    <w:p w:rsidR="00935AD3" w:rsidRDefault="00935AD3" w:rsidP="00935AD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Консультации по вопросам, касающимся имущественной поддержки субъектов малого и среднего предпринимательства, предоставляются администрацией Советского муниципального района</w:t>
      </w:r>
      <w:r>
        <w:rPr>
          <w:sz w:val="28"/>
          <w:szCs w:val="28"/>
        </w:rPr>
        <w:br/>
        <w:t xml:space="preserve">Адрес: 413210, </w:t>
      </w:r>
      <w:proofErr w:type="gramStart"/>
      <w:r>
        <w:rPr>
          <w:sz w:val="28"/>
          <w:szCs w:val="28"/>
        </w:rPr>
        <w:t>Саратовская</w:t>
      </w:r>
      <w:proofErr w:type="gramEnd"/>
      <w:r>
        <w:rPr>
          <w:sz w:val="28"/>
          <w:szCs w:val="28"/>
        </w:rPr>
        <w:t xml:space="preserve"> обл., Советский район, р.п. </w:t>
      </w:r>
      <w:proofErr w:type="gramStart"/>
      <w:r>
        <w:rPr>
          <w:sz w:val="28"/>
          <w:szCs w:val="28"/>
        </w:rPr>
        <w:t>Степное</w:t>
      </w:r>
      <w:proofErr w:type="gramEnd"/>
      <w:r>
        <w:rPr>
          <w:sz w:val="28"/>
          <w:szCs w:val="28"/>
        </w:rPr>
        <w:t>, ул. 50 лет Победы д.3.</w:t>
      </w:r>
    </w:p>
    <w:p w:rsidR="00935AD3" w:rsidRDefault="00935AD3" w:rsidP="00935AD3">
      <w:pPr>
        <w:pStyle w:val="a3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имущества.</w:t>
      </w:r>
      <w:r>
        <w:rPr>
          <w:sz w:val="28"/>
          <w:szCs w:val="28"/>
        </w:rPr>
        <w:br/>
        <w:t>Условия и порядок оказания имущественной поддержки субъектам МСП устанавливаются:</w:t>
      </w:r>
      <w:r>
        <w:rPr>
          <w:sz w:val="28"/>
          <w:szCs w:val="28"/>
        </w:rPr>
        <w:br/>
        <w:t>— нормативными правовыми актами Российской Федерации;</w:t>
      </w:r>
      <w:r>
        <w:rPr>
          <w:sz w:val="28"/>
          <w:szCs w:val="28"/>
        </w:rPr>
        <w:br/>
        <w:t>— нормативными правовыми актами субъектов Российской Федерации;</w:t>
      </w:r>
      <w:r>
        <w:rPr>
          <w:sz w:val="28"/>
          <w:szCs w:val="28"/>
        </w:rPr>
        <w:br/>
        <w:t>— муниципальными правовыми актами.</w:t>
      </w:r>
      <w:r>
        <w:rPr>
          <w:sz w:val="28"/>
          <w:szCs w:val="28"/>
        </w:rPr>
        <w:br/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 № 209-ФЗ.</w:t>
      </w:r>
      <w:r>
        <w:rPr>
          <w:sz w:val="28"/>
          <w:szCs w:val="28"/>
        </w:rPr>
        <w:br/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6F2E88" w:rsidRPr="00935AD3" w:rsidRDefault="00935AD3" w:rsidP="00935AD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МСП) утвержден Постановлением администрации Советского муниципального района от 25.08.2016 № 737 (с изменениями от 14.08.2017 №418)  «</w:t>
      </w:r>
      <w:hyperlink r:id="rId4" w:history="1">
        <w:r>
          <w:rPr>
            <w:rStyle w:val="a5"/>
            <w:sz w:val="28"/>
            <w:szCs w:val="28"/>
          </w:rPr>
          <w:t>Об утверждении перечня имущества, планируемого к передаче субъектам малого и среднего предпринимательства в Советском муниципальном районе Саратовской области</w:t>
        </w:r>
      </w:hyperlink>
      <w:r>
        <w:rPr>
          <w:sz w:val="28"/>
          <w:szCs w:val="28"/>
        </w:rPr>
        <w:t>».</w:t>
      </w:r>
      <w:proofErr w:type="gramEnd"/>
    </w:p>
    <w:sectPr w:rsidR="006F2E88" w:rsidRPr="00935AD3" w:rsidSect="00D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2BD"/>
    <w:rsid w:val="000325CA"/>
    <w:rsid w:val="000E2C77"/>
    <w:rsid w:val="00224E8A"/>
    <w:rsid w:val="004A789A"/>
    <w:rsid w:val="004D7B0F"/>
    <w:rsid w:val="005578E5"/>
    <w:rsid w:val="006532BD"/>
    <w:rsid w:val="006F2E88"/>
    <w:rsid w:val="00935AD3"/>
    <w:rsid w:val="00D5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C77"/>
    <w:rPr>
      <w:b/>
      <w:bCs/>
    </w:rPr>
  </w:style>
  <w:style w:type="character" w:styleId="a5">
    <w:name w:val="Hyperlink"/>
    <w:basedOn w:val="a0"/>
    <w:semiHidden/>
    <w:unhideWhenUsed/>
    <w:rsid w:val="0093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adm.ru/doc/2016/npa/73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</cp:revision>
  <dcterms:created xsi:type="dcterms:W3CDTF">2020-07-14T10:36:00Z</dcterms:created>
  <dcterms:modified xsi:type="dcterms:W3CDTF">2020-07-14T10:37:00Z</dcterms:modified>
</cp:coreProperties>
</file>